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3B" w:rsidRDefault="000C316D">
      <w:pPr>
        <w:pStyle w:val="NormaleWeb"/>
        <w:jc w:val="center"/>
      </w:pPr>
      <w:bookmarkStart w:id="0" w:name="_GoBack"/>
      <w:bookmarkEnd w:id="0"/>
      <w:r>
        <w:rPr>
          <w:b/>
        </w:rPr>
        <w:t>Elenco procedimenti/Aree di rischio per unità organizzativa </w:t>
      </w:r>
    </w:p>
    <w:tbl>
      <w:tblPr>
        <w:tblW w:w="5000" w:type="pct"/>
        <w:tblLook w:val="04A0" w:firstRow="1" w:lastRow="0" w:firstColumn="1" w:lastColumn="0" w:noHBand="0" w:noVBand="1"/>
      </w:tblPr>
      <w:tblGrid>
        <w:gridCol w:w="13577"/>
      </w:tblGrid>
      <w:tr w:rsidR="00672E3B">
        <w:tc>
          <w:tcPr>
            <w:tcW w:w="0" w:type="auto"/>
          </w:tcPr>
          <w:tbl>
            <w:tblPr>
              <w:tblW w:w="5000" w:type="pct"/>
              <w:tblCellSpacing w:w="0" w:type="dxa"/>
              <w:tblLook w:val="04A0" w:firstRow="1" w:lastRow="0" w:firstColumn="1" w:lastColumn="0" w:noHBand="0" w:noVBand="1"/>
            </w:tblPr>
            <w:tblGrid>
              <w:gridCol w:w="1365"/>
              <w:gridCol w:w="3100"/>
              <w:gridCol w:w="2843"/>
              <w:gridCol w:w="2871"/>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Giunta Comunale</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Erogazione contributi straordinari a favore dell’associazionismo sportivo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Fase di verifica degli standard regolamentari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Predisposizione per trattazione in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Delibera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Comunicazione all'istante della concessione o meno del contributo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Determina di acconto del contributo (70%)</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Presentazione del rendiconto dell'associazione al comune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01_10 Assegnazione al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01_11_01 Fase di verifica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01_12 Atto di liquidazione: erogazione finale del contributo (30%)</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249"/>
              <w:gridCol w:w="1777"/>
              <w:gridCol w:w="5336"/>
              <w:gridCol w:w="1817"/>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lastRenderedPageBreak/>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Edilizia privata</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Accertamento di compatibilità paesaggistica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accertamento della compatibilità paesaggistica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Verifica della correttezza della documentazione ed eventuale richiesta della documentazione integrativa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Assegnazione commissione edilizia ambiente del paesaggio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Trasmissione in soprintendenza e contestuale comunicazione dell'avvio del procedimento al richiedente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01_05_01 Elaborazione relazione di compatibilità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dell'avvio del procedimento al richiedente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Ricezione parere vincolante della soprintendenza e calcolo della sanzione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01_07_01 Deposito parere favorevole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01_07_01_01 Comunicazione all'interessato dell'accertamento della compatibilità paesaggistica dei lavori effettuati e irrogazione della sanzione pecuniaria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01_07_01_02 Presentazione della ricevuta di pagamento della sanzione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01_07_01_03 Rilascio del provvedimento di accertamento di compatibilità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01_07_02 Deposito parere negativo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01_07_02_01 Comunicazione dell'esito negativo e delle conseguenze all'interessato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Accertamento e repressione degli abusi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Iniziativa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Iniziativa d'ufficio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Segnalazione da parte di altri uffici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Avvio del procedimento e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Ricezione del verbale dalla polizia locale di accertamento dell'abuso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Notifica di ordinanza di rimessa in pristino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Adozione e approvazione Piani attuativi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E - provvedimenti pianificazione urbanistica</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5,75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Deposito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 e invio al responsabile dell'area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alla commissione edilizia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Trasmissione e deposito del parere da parte della commissione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Adozione in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Deposito presso la segreteria per dieci giorni ( entro 5 giorni dalla delibera)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01_07_01 Notizia mediante avviso pubblicato nell'albo pretorio del comune e mediante l'affissione di manifesti dell'avvenuto deposito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Deposito per venti giorni per eventuali osservazioni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Entro 75 gg. delibera in Giunta per l'approvazione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01_10 Deposito del piano approvato presso la segreteria del comune e notifiche previste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 Pubblicazione del provvedimento di approvazione del piano all'albo pretorio del comune del provvedimento di approvazione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01_12 Entrata in vigore del piano (trascorsi 10 gg. dalla pubblicazione)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Autorizzazione paesaggistica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xml:space="preserve">AREA C - provvedimenti ampliativi sfera giuridica </w:t>
                  </w:r>
                  <w:r>
                    <w:rPr>
                      <w:rFonts w:ascii="Verdana" w:hAnsi="Verdana" w:cs="Verdana"/>
                      <w:sz w:val="12"/>
                    </w:rPr>
                    <w:lastRenderedPageBreak/>
                    <w:t>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lastRenderedPageBreak/>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Autorizzazione paesaggistica procedimento ordinario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01_01_01_01 Verifica per la sussistenza dei presupposti per l'esenzione dell'autorizzazione (art. 149 comma 1 )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01_01_01_02 Verifica della correttezza della documentazione ed eventuale richiesta di documentazione integrativa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01_01_01_03 Accertamento della conformità dell'intervento con le prescrizioni contenute nei provvedimenti di dichiarazione di interesse pubblico anche attraverso il parere della Commissione Ambientale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01_01_01_04 Comunicazione dell'avvio procedimento al richiedente e contestuale inoltro alla Sovrintendenza per parere vincolante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Parere soprintendenza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01_01_02_01 Trasmissione del parere favorevole formulato da parte della Soprintendenza o preavviso di provvedimento negativo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Emissione dell'autorizzazione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01_01_04 Trasmissione autorizzazione al richiedente e agli enti competenti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Autorizzazione paesaggistica procedimento semplificato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01_02_01_01 Verifica per la sussistenza dei presupposti per l'esenzione dell'autorizzazione (art. 149 comma 1)</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01_02_01_02 Verifica della correttezza della comunicazione ed eventuale richiesta di documentazione integrativa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01_02_01_03 Verifica della conformità edilizia e urbanistica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01_02_01_04 Accertamento della conformità dell'intervento con le prescrizioni contenute nei provvedimenti di dichiarazione di interesse pubblico anche attraverso il parere della Commissione Ambientale Comunale e trasmissione alla Soprintendenza competente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Parere soprintendenza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 Parere favorevole formulato da parte della Soprintendenza, preavviso di provvedimento negativo o silenzio assenso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01_02_03 Emissione dell'autorizzazione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01_02_03_01 Il provvedimento finale, che lo sportello unico provvede a a notificare all'interessato, è adottato dal dirigente o dal responsabile dell'ufficio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 Trasmissione autorizzazione al richiedente e agli enti competenti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Denunce cementi armati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Deposito progetto cartaceo o in formato digitale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Registrazione Pratica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Iter procedimenti controllo/sanzioni polizia edilizia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Iniziativa di parte/ 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Relazione di sopralluogo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Fase di valutazione dell'infrazione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Presupposti per una sanzione amministrativa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Compilazione verbale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Presupposti per una sanzione penale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Comunicazione alla procura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Mutamento di destinazione d'uso senza opere edili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Verifica requisiti necessari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Esito negativo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Provvedimento diniego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01_04_01_02 Diffida a non effettuare l'intervento, ma revocabile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01_04_01_02_01 Richiesta integrazione dati e comunicazione motivi ostativi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Esito positivo, Richiesta integrazione dati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Richiesta integrazione dati ed eventuale notifica degli oneri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Ricezione dichiarazione fine lavori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Permesso di costruire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01_03_01_01 non conformità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01_03_01_01_01 Comunicazione all'istante della non conformità e quindi motivi ostativi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01_03_01_01_02 Richiesta da parte dell'istante del rilascio del permesso di costruire in deroga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01_03_01_01_03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01_03_01_01_04 Valutazione da parte del consiglio comunale per l'autorizzazione della deroga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01_03_01_01_04_01 Autorizzazione alla deroga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01_03_01_02 Conformità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Istruttoria-parere commissione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xml:space="preserve">01_04_01 Il R.P cura l'istruttoria, può richidere modifiche, convoca la conferenza di servizi. Entro trenta giorni dalla presentazione della domanda, per una sola volta, può interrompere il termine per richiedere documenti che integrino o completino la </w:t>
                  </w:r>
                  <w:r>
                    <w:rPr>
                      <w:rFonts w:ascii="Verdana" w:hAnsi="Verdana" w:cs="Verdana"/>
                      <w:sz w:val="12"/>
                    </w:rPr>
                    <w:lastRenderedPageBreak/>
                    <w:t>documentazione. In tal caso il termine ricomincia a decorrere dalla data di ricezione della documentazione integrativa.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lastRenderedPageBreak/>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Proposta motivata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01_05_01 Il responsabile del procedimento cura l'istruttoria, e formula una proposta di provvedimento, corredata da una dettagliata relazione, con la qualificazione tecnico-giuridica dell'intervento richiesto. Predispone inoltre il calcolo del contributo di costruzione.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Emissione provvedimento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01_06_01 Il provvedimento finale, che lo sportello unico provvede a notificare all'interessato, è adottato dal dirigente o dal responsabile dell'ufficio.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Programma integrato di intervento (PII)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E - provvedimenti pianificazione urbanistica</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5,75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Deposito del documento del sindaco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La relazione evidenzia le trasformazioni urbanistiche, gli interventi, le opere pubbliche da realizzarsi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La relazione è illustrata nel corso di un apposito consiglio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Fase concertativa di consultazione per l'approvazione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Redazione del piano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Adozione del piano da parte del Consiglio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Deposito del piano presso la sede del comune per 30 gg. (entro 8 gg dall'adozione) per eventuali osservazioni da parte di chiunque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Notizia dell'avvenuto deposito mediante avviso pubblicato nell'albo pretorio del comune e su quotidiani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Approvazione del piano in Consiglio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Trasmissione dell'aggiornamento del quadro conoscitivo alla Giunta regionale e contestuale pubblicazione nell'albo pretorio del provvedimento di approvazione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Dopo 15 gg. dalla pubblicazione nell'albo pretorio del provvedimento di approvazione il piano diventa efficace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Rilascio certificato di destinazione urbanistica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E - provvedimenti pianificazione urbanistica</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0_1_01 Iniziativa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Ricezione di una pratica sut</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Fase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delle informazioni e della documentazione inserite nella pratica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Fase conclusione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Chiusura della pratica con esito positivo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Chiusura della pratica con esito negativo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SCIA_Segnalazione certificata di inizio attività edilizia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autocertificazione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Verifica requisiti necessari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Esito negativo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Provvedimento diniego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01_04_01_02 Ordine motivato di non effettuare l'intervento, ma revocabile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01_04_01_02_01 Richiesta integrazione dati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Esito positivo, Richiesta integrazione dati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Richiesta integrazione dati ed eventuale notifica degli oneri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Ricezione dichiarazione fine lavori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233"/>
              <w:gridCol w:w="3919"/>
              <w:gridCol w:w="3375"/>
              <w:gridCol w:w="1652"/>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Lavori Pubblici</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Acquisizione beni immobili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B - affidamento di lavori servizi e forniture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4,375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 all'agenzia delle entrate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Stima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Il Consiglio comunale dirige l'accordo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Avvio all'acquisizione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Acquisizione beni mobili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B - affidamento di lavori servizi e forniture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4,375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Attivazione CUC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Procedura di acquisto gestita internamente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Individuazione RUP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Stima del valore dell'acquisto al fine dell'individuazione della procedura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 Acquisizione di beni mobili di valore inferiore a 40.000 euro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 Valore inferiore a 1.000 euro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01_02_02_01_01_01 Valutazione sull'utilizzazione o meno delle piattaforme del mercato elettronico per la fase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01_02_02_01_01_02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01_02_02_01_01_03 Individuazione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01_02_02_01_01_04 Determina affidamento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01_02_02_01_01_05 Formalizzazione rapporto in modalità elettronica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 Valore superiore a 1.000 euro ed inferiore a 40.000 euro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01_02_02_01_02_01 Consultazione informale e semplificata degli operatori di mercato tramite piattaforma del mercato elettronico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01_02_02_01_02_02 Individuazione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01_02_02_01_02_03 Determina di affidamento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01_02_02_01_02_04 Formalizzazione rapporto in modalità elettronica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 Acquisizione di beni mobili e servizi di valore superiore a 40.000 euro ed inferiore alle soglie comunitarie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01_02_02_02_01 Determina a contrarre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 Individuazione della procedura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 Ordinaria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01_02_02_02_02_01_01 Istruttoria mediante piattaforme del mercato elettronico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01_02_02_02_02_01_02 Individuazione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01_02_02_02_02_01_03 Formalizzazione rapporto in modalità elettronica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01_02_02_02_02_02 Negoziata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01_02_02_02_02_02_01 Istruttoria mediante piattaforme del mercato elettronico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01_02_02_02_02_02_02 Individuazione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01_02_02_02_02_02_03 Contrattualizzazione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Acquisizione servizi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B - affidamento di lavori servizi e forniture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4,375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Attivazione CUC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Procedura di acquisto gestita internamente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Individuazione RUP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Stima del valore dell'acquisto al fine dell'individuazione della procedura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 Acquisizione di beni mobili di valore inferiore a 40.000 euro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 Valore inferiore a 1.000 euro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01_02_02_01_01_01 Valutazione sull'utilizzazione o meno delle piattaforme del mercato elettronico per la fase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01_02_02_01_01_02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01_02_02_01_01_03 Individuazione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01_02_02_01_01_04 Determina affidamento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01_02_02_01_01_05 Formalizzazione rapporto in modalità elettronica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 Valore superiore a 1.000 euro ed inferiore a 40.000 euro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01_02_02_01_02_01 Consultazione informale e semplificata degli operatori di mercato tramite piattaforma del mercato elettronico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01_02_02_01_02_02 Individuazione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01_02_02_01_02_03 Determina di affidamento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01_02_02_01_02_04 Formalizzazione rapporto in modalità elettronica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 Acquisizione di beni mobili di valore superiore a 40.000 euro ed inferiore alle soglie comunitarie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01_02_02_02_01 Determina a contrarre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 Individuazione della procedura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01_02_02_02_02_01 Ordinaria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01_02_02_02_02_01_01 Istruttoria mediante piattaforme del mercato elettronico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01_02_02_02_02_01_02 Individuazione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01_02_02_02_02_01_03 Formalizzazione rapporto in modalità elettronica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01_02_02_02_02_02 Negoziata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01_02_02_02_02_02_01 Istruttoria mediante piattaforme del mercato elettronico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01_02_02_02_02_02_02 Individuazione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01_02_02_02_02_02_03 Contrattualizzazione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Alienazione ed altre forme di dismissione beni immobili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Predisposizione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Offerte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Aggiudicazione e rogito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Appalto e realizzazione di lavori di costruzione/ristrutturazione/restauro/manutenzione straordinaria opere pubbliche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B - affidamento di lavori servizi e forniture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4,375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Lavori di costruzione/ristrutturazione/restauro... superiore soglia comunitaria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Presentazione piano opere in giunta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Adozione del piano in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Approvazione del piano in consiglio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01_01_04 Determina a contrarre che incarica la CUC per l'indizione della gara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01_01_05 Approvazione atti da parte della CUC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01_01_06 Individuazione dell’appaltatore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01_01_07 Atto di aggiudicazione da parte della CUC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01_01_07_01 Verifica dei requisiti e dell'autocertificazione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01_01_07_02 Richiesta di verifica all'antimafia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01_01_08 Valutazione della CUC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01_01_09 Atto di aggiudicazione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01_01_10 Invio all'ufficio tecnico per conferma aggiudicazione con presa d’atto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01_01_10_01 Determina di presa d’atto e relativo impegno di spesa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01_01_11 Comunicazione alla ditta vincitrice dell'appalto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01_01_11_01 Trasmissione documentazione di gara all’ufficio contratti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01_01_12 Firma contratto /lavori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01_01_13 Controllo stato avanzamento lavori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01_01_13_01 Verifica di assenza di eventuali sub-appalti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01_01_14 Determina di approvazione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01_01_15 Liquidazione ditta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01_01_16 Approvazione del certificato di regolare esecuzione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01_01_17 Stima finale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Lavori di costruzione /ristrutturazione/restauro... dai 40 mila a sotto soglia comunitaria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Iter procedimentale senza la presenza della CUC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Presentazione del progetto in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Determina a contrarre con scelta della procedura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Individuazione appaltatore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Determina di affidamento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Comunicazione alla ditta vincitrice dell'appalto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Appalto per manutenzione ordinaria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B - affidamento di lavori servizi e forniture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4,375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 preventivi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Determina di affidamento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Comunicazione al vincitore dell'appalto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Concessione fabbricati e terreni comunali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 procedimento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 procedimento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atto d'indirizzo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Invio all'ufficio amministrativo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Concessione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Concessione in uso beni mobili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 procedimento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 procedimento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atto d'indennizzo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Invio all'ufficio amministrativo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Concessione in comodato d'uso da parte dell’ufficio contratti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Esposti per adeguamento alla normativa vigente in materia ambientale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Segnalazione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Iniziativa d'ufficio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Segnalazione da parte di altri uffici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Accertamenti e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Verbale da parte della Polizia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Invio comunicazione agli enti amministrativi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Manutenzione ordinaria beni immobili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 preventivi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Richiesta preventivi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Determina di affidamento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 vincitore dell'appalto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Manutenzione ordinaria di beni mobili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 preventivo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Individuazione appaltatore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Determina di affidamento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 vincitore dell'appalto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Procedura espropriativa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E - provvedimenti pianificazione urbanistica</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5,75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Segnalazione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Fase di approvazione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Dichiarazione pubblica utilità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Comunicazione al privato della somma proposta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Accettazione somma da parte del privato ento 30 gg.</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Contrattazione e firma dell'accordo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Avvio all'espropriazione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255"/>
              <w:gridCol w:w="3293"/>
              <w:gridCol w:w="3714"/>
              <w:gridCol w:w="1465"/>
              <w:gridCol w:w="1419"/>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Personale</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Assunzione di personale tramite mobilità ex art. 34 - bis D.Lgs 165/2001</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Rilevazione esigenza mancanza del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Predisposizione modifica della programmazione triennale del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Attivazione mobilità con motivazione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Passaggio in giunta comunale per modificare il piano triennale del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Determina per promulgare un bando per l'assunzione di personale tramite mobilità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Predisposizione Bando e pubblicazione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Ricezione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Istruttoria, espletamento selezione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Individuazione del soggetto idoneo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01_10 Comunicazione al soggetto idoneo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Assunzione personale a tempo determinato/indeterminato mediante pubblico concorso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Predisposizione bando di concorso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Approvazione determina per indizione concorso 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Pubblicazione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Ricezione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01_06_01 Esame delle domande di partecipazione al concorso e procedura di ammissione dei candidati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Determinazione modalità e criteri per la definizione della composizione della commissione di concorso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01_07_01 Predisposizione determina di nomina della commissione, espletamento selezione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Valutazione e selezione dei candidati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Individuazione candidato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Assunzione personale mediante selezione candidati avviati dal centro per l’impiego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 di avvio a selezione tramite tramite il Centro dell'impiego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Selezione dei candidati attraverso prove teoriche-pratiche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Nomina candidato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Attivazione distacco sindacale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Approvazione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Inserimento dati nella piattaforma DFP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Archiviazione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Attribuzione di funzioni al personale/ordini di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Definizione ai fini dell'assunzione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Stabilito nelle clausole contrattuali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Modifica in opera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Modifica contrattuale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Presa d'atto da parte della giunta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01_02_03 Autorizzazione da parte del dipendente in questione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 Valutazione finale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01_02_04_01 Cambiamento non sostanziale ( cambio area, tempo, profilo..)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01_02_04_01_01 Presa d'atto e archiviazione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01_02_04_02 Cambiamento degli elementi essenziali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01_02_04_02_01 Modifica contrattuale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Denunce di infortunio e relativa pratica (dipendenti comunali)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Presa d'atto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Dichiarazione di infermità e calcolo dell'indennizzo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Invio del format preposto compilato e relativa documentazione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Presa d'atto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Elezioni RSU</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H - incarichi e nomine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Individuazione dell'eletto da parte del seggio sindacale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Compilazione da parte del segretario del registro delle operazioni di voto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Validazione degli eletti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Esonero dal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Classificazione dell'esonero in base ai motivi sottesi nel certificato medico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alla giunta comunale per presa d'atto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aspettativa facoltativa per maternità e puerperio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Esito positivo: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Archiviazione nel fascicolo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aspettativa obbligatoria per maternità e puerperio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Esito positivo: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Archiviazione nel fascicolo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aspettativa per infermità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Esito positivo: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Archiviazione nel fascicolo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aspettativa per mandato parlamentare o altre cariche elettive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Esito positivo: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Archiviazione nel fascicolo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aspettativa per motivi di famiglia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Esito positivo: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Archiviazione nel fascicolo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aspettativa sindacale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Esito positivo: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Archiviazione nel fascicolo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congedo ordinario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Archiviazione nel fascicolo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congedo straordinario per motivi di salute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Archiviazione nel fascicolo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congedo straordinario per motivi personali e familiari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Assegnazione al responsabile dell'ufficio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Esito positivo: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Archiviazione nel fascicolo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del fabbisogno del personale dell’ente in termini di variazione e/o integrazione della dotazione organica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 di modifica della programmazione triennale del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Delibera della giunta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Approvazione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Attuazione della mobilità obbligatoria o facoltativa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Determina per la promulgazione del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Predisposizione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Ricezione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01_09_01 Istruttoria e predisposizione della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01_10 Individuazione dell'aggiudicatario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 Comunicazione dell'aggiudicazione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01_12 Modifica della programmazione triennale del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presenze/assenze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Acquisizione informatizzata delle presenze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Elaborazione cartellini segna presenze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Verifica funzione da parte del personale dipendente di congedi ordinari, straordinari e norme speciali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Predisposizione determinazione di concessione dei congedi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Attribuzione buoni pasto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Controllo effettiva osservanza dei disposti normativi al fine di poter beneficiare dei buoni pasto da parte dei dipendenti.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Incarichi al personale dipendente di collaborazione esterna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valutazione e preparazione dell'autorizzazione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 responsabile dell'unità organizzativa per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Invio al sindaco per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Indennità di responsabilità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Definizione dei criteri per l’individuazione e valutazione delle posizioni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Approvazione dei criteri da parte della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Emanazione Decreto sindacale di individuazione del titolare di PO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Comunicazione del Decreto alla PO e all’Ufficio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Calcolo indennità e Impegno di spesa per successive liquidazioni stipendiali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Licenziamento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Licenziamento su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Presentazione lettera di dimissioni al protocollo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01_01_03_01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01_01_04 Deliberazione in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01_01_05 Presa d'atto della cessazione con atto del Responsabile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01_01_06 Modifica del piano triennale del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Licenziamento su iniziativa d'ufficio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Avvio procedimento disciplinare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Esame da parte dell'ufficio disciplinare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01_02_03 Opposizione eventuale da parte del dipendente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 Istruttoria dell’Ufficio procedimenti disciplinari e trasmissione atto conclusivo all’Ufficio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01_02_05 Comunicazione della decisione al dipendente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01_02_06 Comunicazione della decisione al dipendente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01_02_07 Presa d'atto della cessazione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01_02_08 Modifica del piano triennale del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Modifica del rapporto di lavoro ( tempo pieno, tempo parziale, telelavoro)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Passaggio in Giunta comunale per l'approvazione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Valutazione della necessità di una modificazione contrattuale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Modifica contrattuale con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Personale non strutturato: avvisi di selezione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Verifica della situazione peculiare prevista dalla legge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Delibera in giunta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Produzione della determina e pubblicazione bando per assunzione a tempo determinato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Ricezione modulo per la partecipazione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Assegnazione al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01_08_01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Individuazione dell'aggiudicatario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01_10 Comunicazione dell'aggiudicazione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 Modifica della programmazione triennale del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Procedimenti disciplinari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da parte dei responsabili delle varie unità organizzative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Assegnazione all'ufficio disciplinare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Istruttoria e decisione dell'ufficio disciplinare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Passaggio degli atti al responsabile dell'ufficio del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Attuazione della decisione dell’Ufficio dei procedimenti disciplinari da parte dell’ufficio personale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Progressione economica orizzontale (PEO)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Individuazione del personale (distinto per categoria economica) che può accedere alla selezione per la progressione nel rispetto della normativa in vigore e dei criteri definiti in sede di contrattazione aziendale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Predisposizione avviso di selezione e divulgazione dello stesso al personale potenzialmente interessato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Individuazione dei requisiti necessari per accedere alla progressione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del possesso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Riammissione in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da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 e presa d'atto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Delibera in giunta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Ricezione del Verbale di deliberazione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all'istante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xml:space="preserve">Variazioni stipendiali per provvedimenti ad personam (Sentenze attributive di alimenti, </w:t>
                  </w:r>
                  <w:r>
                    <w:rPr>
                      <w:rFonts w:ascii="Verdana" w:hAnsi="Verdana" w:cs="Verdana"/>
                      <w:sz w:val="12"/>
                    </w:rPr>
                    <w:lastRenderedPageBreak/>
                    <w:t>pignoramenti, Cessioni di quote di stipendio e prestiti, ecc)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lastRenderedPageBreak/>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xml:space="preserve">AREA A - acquisizione e </w:t>
                  </w:r>
                  <w:r>
                    <w:rPr>
                      <w:rFonts w:ascii="Verdana" w:hAnsi="Verdana" w:cs="Verdana"/>
                      <w:sz w:val="12"/>
                    </w:rPr>
                    <w:lastRenderedPageBreak/>
                    <w:t>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lastRenderedPageBreak/>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da parte del dipendente o d' 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al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 e verifiche del caso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Valutazione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Attivazione del procedimento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303"/>
              <w:gridCol w:w="2551"/>
              <w:gridCol w:w="3973"/>
              <w:gridCol w:w="2352"/>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Polizia Locale</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Autorizzazione alla collocazione del cartello passo carraio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Fase di verifica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Verifica della documentazione presentata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Verifica tecnica sul posto, tramite gli uffici preposti, per l'accertamento delle condizioni descritte nella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Ottenimento di eventuali pareri necessari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Esito negativo: comunicazione motivata di diniego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Esito positivo: Comunicazione comprensiva dei dispositivi utili per effettuare il versamento degli oneri economici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Comunicazione costo per la fornitura cartello ex art. 22 c. 3 D.lgs. 285/90 e s.m.i.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Comunicazione costo per il sopralluogo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01_03_03 Canone di occupazione del suolo pubblico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01_03_04 Marca da bollo su atto autorizzativo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Autorizzazione contrassegno disabili (rilascio e/o rinnovo/duplicato)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Iniziativa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Ricezione di una pratica sut</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Fase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Individuazione della data per ritirare il contrassegno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Verifica delle informazioni e della documentazione inserita nella pratica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Fase conclusiva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Chiusura della pratica con esito negativo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Chiusura della pratica con esito positivo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01_03_03 Rilascio del permesso per gli invalidi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Bando nuovi posteggi mercato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Predisposizione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domande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Formazione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Assegnazione posteggi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Comunicazione all'aggiudicatario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Comunicazione alla polizia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01_08_01 Verifica assegnazione posti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Cessione di fabbricato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Caricamento dati sul programma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Invio dati alla Questura (una volta all’anno)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Competizioni sportive su strada (gare ciclistiche, podistiche, motoristiche, ecc.)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dell'istanza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Gestione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Eventuale richiesta integrativa a mezzo posta, fax o e-mail</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Inoltro dell'istanza agli enti proprietari delle strade interessate e alla Questura chiamata ad esprimersi in materia di ordine pubblico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Richiesta di parere di conformità all'Ufficio tecnico competente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Ricezione dei Nulla Osta richiesti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Emissione dell'atto autorizzatorio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Inoltro della lettera di trasmissione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crediti iscritti a ruolo CdS</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Verbale esecutivo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Compilazione del format dell'agenzia delle entrate (raccolta dati e crediti)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Trasmissione della stampa da parte dell'agenzia dell'entrate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Stampa del format compilato e trasmesso all'agenzia dell'entrate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Firma del format ricevuto e invio per mezzo posta all'agenzia dell'entrate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Archiviazione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documenti e veicoli di provenienza furtiva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Rinvenimento della "cosa" o segnalazione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Redazione del verbale di rinvenimento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Registrazione della "cosa" rinvenuta nel registro oggetti smarriti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Ricerca del proprietario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Esito negativo: la "cosa" rimane in giacenza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Comunicazione del deposito al messo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Esito positivo: Comunicazione al proprietario del ritrovamento e restituzione con apposito verbale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In caso di esistenza di una denuncia, comunicazione alla stazione che l'ha inserita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iter oggetti smarriti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Rinvenimento della "cosa" o segnalazione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Redazione del verbale di rinvenimento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Registrazione della "cosa" rinvenuta nel registro oggetti smarriti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Ricerca del proprietario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Esito negativo: la "cosa" rimane in giacenza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Comunicazione del deposito al messo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Esito positivo: Comunicazione al proprietario del ritrovamento e restituzione con apposito verbale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In caso di esistenza di una denuncia, comunicazione alla stazione che l'ha inserita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posteggi di mercato settimanale; partecipazione alla spunta del mercato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Verifica posti disponibili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Assegnazione dei posti in base alla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Verifica delle presenze (ogni martedì) e aggiornamento della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Informative su persone residenti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da parte della procura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Stesura del verbale di ricerca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Comunicazione alla procura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Iter procedimenti controllo/sanzioni polizia amministrativa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Iniziativa di parte/ 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Relazione di sopralluogo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Fase di valutazione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Presupposti per una sanzione amministrativa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Compilazione verbale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Presupposti per una sanzione penale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Comunicazione alla procura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Iter procedimenti controllo/sanzioni polizia annonaria e commerciale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Iniziativa di parte/ 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Relazione di sopralluogo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Fase di valutazione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Presupposti per una sanzione amministrativa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Compilazione verbale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Presupposti per una sanzione penale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Comunicazione alla procura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Iter procedimenti controllo/sanzioni polizia sanitaria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Iniziativa di parte/ 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Relazione di sopralluogo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Fase di valutazione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Presupposti per una sanzione amministrativa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Compilazione verbale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Presupposti per una sanzione penale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Comunicazione alla procura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Iter procedimenti sanzionatori Codice della strada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E - provvedimenti pianificazione urbanistica</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5,75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Rilievo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Verifica della sussunzione del comportamento di terzi col dettato normativo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Acquisizione dati del contravventore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Redazione del verbale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Stesura del verbale di contestazione sui fogli numerati dei blocchi assegnati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Deposito Verbali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I foglietti compilati, staccati dal blocco verbali vengono consegnati al responsabile della gestione del C.d.S.</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Registrazione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01_05_01 Tutti i dati relativi all'accertamento, veicolo, violazione e autore della violazione vengono registrati tramite l'inserimento nel programma informatico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Notifica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01_06_01 Appurata la mancanza di notifica ad uno o più soggetti si procede alla notifica tramite il programma informatico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01_07_01 Si riceve il pagamento della sanzione su blocco di ricevute numerate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Annotazione pagamenti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01_08_01 Tutti i dati inerenti le bollette e i bollettini postali vengono inseriti nel programma informatico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Decurtazione Punti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01_09_01 Se la sanzione comminata prevede la decurtazione di punti si inseriscono i dati nel portale del MIT</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01_10 Mancate comunicazioni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01_10_01 Se manca la comunicazione o la stessa risulta tardiva viene effettuato il rilievo di violazione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 Verbalizzazione delle mancate comunicazioni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01_11_01 Viene redatto il verbale di contestazione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01_12 Iscrizione a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01_12_01 Per il titolo divenuto esecutivo si procede alla immissione a ruolo per la riscossione coattiva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Ricorsi avverso procedimenti sanzionatori Codice della Strada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I - affari legali e contenzioso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3,95833333333333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comunicazione da chi riceve il ricorso (Prefetto – GdP)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Produzione scritti difensivi e invio comunicazione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Accoglimento del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Modifiche secondo disposizioni del soggetto giudicante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Rigetto del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Pagamento non effettuato entro il termine disposto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Se necessario, formalizzare il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01_04_01_02 Caricamento dati nel portale Agenzia entrate e riscossione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Pagamento effettuato entro il termine disposto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Ricezione bollettino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01_04_02_02 Inserimento dati del bollettino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01_04_02_03 Archiviazione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Ricorsi avverso procedimenti sanzionatori polizia amministrativa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I - affari legali e contenzioso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Notifica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Produzione scritti difensivi e invio comunicazione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Accoglimento del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Modifiche secondo disposizioni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Rigetto del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Pagamento non effettuato entro 5 o 60 gg.</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Se necessario, formalizzare il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01_04_01_02 Creazione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01_04_01_03 Caricamento dati nel portale Agenzia entrate e riscossione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Pagamento effettuato entro 5 o 60 gg.</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Ricezione bollettino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01_04_02_02 Inserimento dati del bollettino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01_04_02_03 Archiviazione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Ricorsi avverso procedimenti sanzionatori polizia annonaria e commerciale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I - affari legali e contenzioso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comunicazione da chi riceve il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Produzione scritti difensivi e invio comunicazione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Accoglimento del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Modifiche secondo disposizioni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Rigetto del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Pagamento non effettuato entro 5 o 60 gg.</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01_04_01_01Se necessario, formalizzare il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01_04_01_02 Creazione determina con software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01_04_01_03 Caricamento dati nel portale Agenzia entrate e riscossione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Pagamento effettuato entro 5 o 60 gg.</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Ricezione bollettino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01_04_02_02 Inserimento dati del bollettino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01_04_02_03 Archiviazione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Ricorsi avverso procedimenti sanzionatori polizia sanitaria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I - affari legali e contenzioso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comunicazione da chi riceve il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Produzione scritti difensivi e invio comunicazione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Accoglimento del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Modifiche secondo disposizioni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Rigetto del ricorso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Pagamento non effettuato entro 5 o 60 gg.</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01_04_01_01 Nell'ipotesi in cui è necessario, formalizzare il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01_04_01_02 Creazione determina con software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01_04_01_03 Caricamento dati nel portale Agenzia entrate e riscossione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 Pagamento effettuato entro 5 o 60 gg.</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01_04_02_01 Ricezione bollettino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01_04_02_02 Inserimento dati del bollettino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01_04_02_03 Archiviazione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329"/>
              <w:gridCol w:w="2631"/>
              <w:gridCol w:w="3680"/>
              <w:gridCol w:w="2539"/>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Ragioneria</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Acquisti in economato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B - affidamento di lavori servizi e forniture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4,375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 Anticipazione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Ricezione modulo di richiesta da parte di altro ufficio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01_01_01_01 Richiesta da determina o da buono economato formalizzato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01_01_01_02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01_01_01_03 Erogazione denaro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01_01_01_04 Consegna del giustificativo di spesa e chiusura dei conti (eventuale resto o erogazione altro denaro)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Richiesta buono in economato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01_01_02_01 Presenza di un impegno di spesa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01_01_02_01_01 Richiesta superiore a 100 euro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01_01_02_01_01_01 Verifica del responsabile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01_01_02_01_01_02 Esito positivo, Trasmissione del buono all’agente contabile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01_01_02_01_02 La richiesta è inferiore a 100 euro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01_01_02_01_02_01 Verifica dell'agente contabile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01_01_02_02 Assenza di un impegno di spesa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01_01_02_02_01 Verifica del responsabile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01_01_02_02_02 Esito positivo, caricamento impegno di spesa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01_01_02_02_03 Trasmissione buono all'agente contabile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01_01_02_03 Scansione del modulo. Invio del Buono in PDF al richiedente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01_01_02_04 Ricezione della fattura ed aggiornamento software contabile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01_01_02_05 Stampa del buono e firma del responsabile del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01_01_02_06 Consegna dei buoni alla banca e liquidazione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01_01_02_07 Restituzione del buono firmato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Appalto servizio di tesoreria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B - affidamento di lavori servizi e forniture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4,375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Delibera del consiglio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Determina per la promulgazione del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Predisposizione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Ricezione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Assegnazione al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Nomina di una commissione ad hoc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01_06_01 Istruttoria e Individuazione dell'aggiudicatario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Comunicazione dell'aggiudicazione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iter pagamenti (fattura, mandato, etc.)</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Acquisizione fattura elettronica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Conferma accettazione all'ufficio ragioneria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della correttezza della fattura rispetto all'impegno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Inserimento dati dell'impegno nel sistema gestionale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Comunicazione all'ufficio ragioneria per l'emissione del mandato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mutui finanziari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Atto fondamentale in bilancio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Delibera del consiglio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Stesura del programma triennale dei lavori pubblici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tecnico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Approvazione del progetto esecutivo e del finanziamento attraverso il mutuo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Richiesta mutuo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01_05_01 Alla cassa deposito prestiti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01_05_01_01 Contrattazione tra il responsabile finanziario e il funzionario della cassa deposito prestiti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01_05_02 Altra banca nel caso di offerta più conveniente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01_05_02_01 Produzione della determina e pubblicazione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01_05_02_02 Ricezione modulo per la partecipazione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01_05_02_03 Valutazione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01_05_02_04 Produzione della determina con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01_05_02_05 Individuazione dell''aggiudicatario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Presentazione fatture all'ufficio tecnico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Richiesta di erogazione del mutuo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Erogazione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polizze assicurative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Predisposizione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Individuazione dell'aggiudicatario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dell'aggiudicazione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Liquidazione rimborsi oneri a datore di lavoro per permessi retribuiti assessori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Determina di Liquidazione rimborsi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Liquidazione rimborsi oneri a datore di lavoro per permessi retribuiti consiglieri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Determina di Liquidazione rimborsi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Nomina Revisore dei Conti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H - incarichi e nomine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Sorteggio effettuato dalla prefettura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Presa d'atto del sorteggio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Istruttoria e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Delibera del consiglio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Nomina e rispettivo compenso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al soggetto prescelto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Revoca Revisore dei Conti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H - incarichi e nomine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Segnalazione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Presentazione di una causa ostativa alla nomina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Protocollazione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Assegnazione al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Istuttoria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Comunicazione alla prefettura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Verifiche di cassa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Gestione contabilità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Gestione cassa con reversali e mandati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01_01_01_01 Accertamento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01_01_01_02 Emissione reversali di incasso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Liquidazione, ordinazione e pagamenti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01_01_02_01 Emissione mandati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Gestione conti correnti postali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Controllo incassi sui conti correnti postali e prelievo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01_01_04 Predisposizione bilancio preventivo e consuntivo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Cassa economale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Anticipazione fondi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Pagamento spese missioni a dipendenti e amministratori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Gestione Patrimonio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Tenuta inventario di beni mobili e immobili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01_03_01_01 Aggiornamento dell'inventario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346"/>
              <w:gridCol w:w="2951"/>
              <w:gridCol w:w="3184"/>
              <w:gridCol w:w="2698"/>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Segreteria</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Concessione patrocinio comunale oneroso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Delibera patrocinio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Patrocinio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all'istante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Erogazione contributi straordinari a favore dell'associazionismo culturale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Iniziativa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Ricezione di una pratica sut</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Fase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delle informazioni e della documentazione inserite nella pratica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Fase Decisiva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Chiusura della pratica con esito positivo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Chiusura della pratica con esito negativo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contenziosi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I - affari legali e contenzioso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3,95833333333333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Citazione in giudizio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Discussione delibera in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Determina di affidamento incarico al legale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indennità di carica agli amministratori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H - incarichi e nomine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Controllo mensile effettuato dal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verifiche e controllo di assenza di cause ostative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Erogazione del pagamento mensile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iter commissioni consiliari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H - incarichi e nomine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Delibera del consiglio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Eventuale presa d'atto dei soggetti che si dimettono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Procedura di ricognizione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Pareri e consulenze legali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I - affari legali e contenzioso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3,95833333333333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Conferimento incarico consulenza legale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Affidamento incarico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_01 richiesta preventivo/indagine informale di mercato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01_01_01_02 Adozione provvedimento di affidamento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Esecuzione e rendicontazione contratto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Controllo esecuzione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01_02_01_01 Verifica rispetto condizioni contrattuali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Liquidazione/pagamento fatture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 Controllo fatture e stesure disposizione di liquidazione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lastRenderedPageBreak/>
              <w:t> </w:t>
            </w:r>
          </w:p>
          <w:tbl>
            <w:tblPr>
              <w:tblW w:w="5000" w:type="pct"/>
              <w:tblCellSpacing w:w="0" w:type="dxa"/>
              <w:tblLook w:val="04A0" w:firstRow="1" w:lastRow="0" w:firstColumn="1" w:lastColumn="0" w:noHBand="0" w:noVBand="1"/>
            </w:tblPr>
            <w:tblGrid>
              <w:gridCol w:w="1246"/>
              <w:gridCol w:w="2706"/>
              <w:gridCol w:w="3940"/>
              <w:gridCol w:w="1835"/>
              <w:gridCol w:w="1419"/>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Servizi Sociali</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Alloggi ERP_Bando assegnazione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Produzione della determina e pubblicazione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modulo per la partecipazione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Valutazione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01_05_01_01 Se la valutazione è negativa, invio avviso mancati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Produzione della determina con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Trasmissione alla banca degli importi da assegnare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Ricezione dalla banca degli assegni preparati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Consegna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Alloggi ERP_Bando mobilità degli assegnatari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Produzione della determina e pubblicazione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modulo per la partecipazione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Valutazione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01_05_01_01 Se la valutazione è negativa, invio avviso mancati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Produzione della determina con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Trasmissione alla banca degli importi da assegnare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Ricezione dalla banca degli assegni preparati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Consegna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Alloggi ERP_Ospitalità temporanea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Predisposizione Bando ATER</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domande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Istruttoria da parte della commissione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 documentazione e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Formazione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Individuazione dell'aggiudicatario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dell'aggiudicazione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Alloggi ERP_Ricalcolo del canone d'affitto a seguito di peggioramento della condizione economica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Valutazione dei requisiti e formazione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Produzione della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Produzione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Ricezione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Assegno al nucleo familiare numeroso - inoltro domanda all'INPS (istruttoria da parte del comune di residenza)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Procedura di verifica dei requisiti (certificazione ISEE, stato di famiglia...)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telematico delle informazioni contenute nelle banche dati all'INPS</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Assegno di maternità - inoltro domanda all'INPS (istruttoria da parte del comune di residenza)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 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procedura di verifica dei requisiti (certificazione ISEE, stato di famiglia...)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telematico delle informazioni contenute nelle banche dati all'INPS</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Assistenza scolastica ai portatori di handicap o con disagio psico-sociale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Valutazione dei requisiti e formazione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Produzione della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Attività inerenti la prevenzione ed il sostegno alle persone tossicodipendenti ed altri soggetti a rischio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xml:space="preserve">AREA C - provvedimenti ampliativi sfera giuridica </w:t>
                  </w:r>
                  <w:r>
                    <w:rPr>
                      <w:rFonts w:ascii="Verdana" w:hAnsi="Verdana" w:cs="Verdana"/>
                      <w:sz w:val="12"/>
                    </w:rPr>
                    <w:lastRenderedPageBreak/>
                    <w:t>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lastRenderedPageBreak/>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Sub-Assegnazione del responsabile dell'unità organizzativa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Gestione dell’istruttoria da parte dell’assistente sociale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Valutazione e Segnalazione da parte dell’assistente sociale all’Ulss 9 per competenza in quanto funzione delegata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Presa in carico Ulss 9 (funzioni delegate)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Bonus Energia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istanza e documentazione compilata con il supporto del CAF</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Procedura di verifica e gestione di eventuali problematicità documentale da parte del CAF e inserimento nel portale Sgate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Esito positivo: Documento informatico di accettazione dell’istanza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Provvedimento ricognitivo finale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Bonus Gas</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istanza e documentazione compilata con il supporto del CAF</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Procedura di verifica e gestione di eventuali problematicità documentale da parte del CAF e inserimento nel portale Sgate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Esito positivo: Documento informatico di accettazione dell’istanza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Provvedimento ricognitivo finale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Erogazione beneficio economico reddito di inclusione attiva (REI)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Valutazione dei requisiti e inserimento della richiesta nel portale del ministero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Produzione reversale di pagamento da parte del ministero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Ricezione reversale di pagamento da parte del ministero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Erogazione buoni sociali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Valutazione dei requisiti e formazione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Produzione della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Produzione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Ricezione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Erogazione contributi economici a diversamente abili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Valutazione dei requisiti e relazione tecnica dell’assistente sociale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Produzione della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Produzione reversale di pagamento da parte dell’ufficio ragioneria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Ricezione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Erogazione contributi economici ad integrazione del reddito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Contributi economici a persone fisiche con fondi comunali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Raccolta della domanda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01_01_01_01 Su istanza di parte viene avviato il procedimento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Istruttoria e valutazione tecnica da parte dell’assistente sociale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01_01_02_01 L'assistente sociale valuta la situazione socio-economica del richiedente sulla base del regolamento comunale e della deliberazione di giunta che fissa la massima entità erogabile all'anno e propone nella relazione tecnica il contributo da erogare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Predisposizione del provvedimento di concessione del vantaggio economico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01_01_03_01 Elabora il provvedimento amministrativo di concessione del beneficio economico verificando la congruità della proposta elaborata dall'assistente sociale a conclusione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01_01_04 Adozione del provvedimento da parte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01_01_04_01 Adotta il provvedimento finale impegna e liquida il contributo spettante, verificando la congruità dell'analisi dell'assistente sociale e del responsabile del procedimento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Contributi economici a persone fisiche con fondi provinciali e regionali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Raccolta della domanda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01_02_01_01 Su istanza di parte viene avviato il procedimento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 Sulla base del bando regionale o provinciale e dei criteri approvati dagli enti sovracomunali si definiscono i beneficiari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01_02_03 Entro il termine di chiusura del bando vengono trasmessi alla regione e alla provincia i beneficiari con i requisiti per l'accesso al beneficio economico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 Trasferimento dei fondi regionali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01_02_05 Adotta il provvedimento finale accerta le somme trasferite dagli enti sovracomunali, impegna e liquida il contributo spettante a chiusura del procedimento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Erogazione contributi straordinari a favore dell’associazionismo sociale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Fase di verifica degli standard regolamentari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Predisposizione per trattazione in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Delibera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Comunicazione all'istante della concessione o meno del contributo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Determina di acconto del contributo (70%)</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Presentazione del rendiconto dell'associazione al comune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01_10 Assegnazione al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01_11_01 Fase di verifica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01_12 Atto di liquidazione: erogazione finale del contributo (30%)</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Istanze di ricovero o inserimento in istituti, case di cura, case di riposo, etc. (anche per soggetti con gravi disabilità o disagi psico-sociali)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Valutazione dei requisiti e dell’intervento in sede di UVMD distrettuale Ulss 9 e formazione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Produzione della determina di inserimento e impegno di spesa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Produzione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Ricezione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Pratica autorizzativa per strutture socio-assistenziali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Valutazione dei requisiti e formazione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Produzione della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Produzione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Ricezione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Servizio Assistenza Domiciliare Integrata (ADI)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all'assistente sociale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 dell'assistente sociale conclusa con una relazione tecnica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Trasmissione all'istruttore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Attivazione del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Servizio di Assistenza Domiciliare (SAD)</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all'assistente sociale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 dell'assistente sociale conclusa con una relazione tecnica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Trasmissione all'istruttore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Attivazione del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Servizio pasti a domicilio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Gestione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Valutazione dei requisiti e formazione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Produzione della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Produzione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Ricezione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Servizio telesoccorso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Procedura standard</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Presentazione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01_01_04 Valutazione socio sanitaria da parte del professionista del settore (assistente sociale)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01_01_05 Istruttore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01_01_06 Attivazione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01_01_07 Comunicazione all'utente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Servizio trasporto sociale su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 da parte dell’assistente sociale e relazione tecnica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Attivazione del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635"/>
              <w:gridCol w:w="2326"/>
              <w:gridCol w:w="4872"/>
              <w:gridCol w:w="2001"/>
              <w:gridCol w:w="1004"/>
              <w:gridCol w:w="810"/>
              <w:gridCol w:w="697"/>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Sindaco</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Nomina assessori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H - incarichi e nomine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Nomina da parte del sindaco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Sentita la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Delibera in consiglio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Delibera di nomina e relativa renumenrazione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della documentazione al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Presa d'atto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Nomina del Nucleo di valutazione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H - incarichi e nomine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Predisposizione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curriculum</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Individuazione dell'aggiudicatario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dell'aggiudicazione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Nomina del nucleo di valutazione con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Revoca Assessori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H - incarichi e nomine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Volontà di revoca da parte del sindaco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Comunicazione motivata al consiglio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Revoca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alla segreteria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Presa d'atto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Archiviazione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256"/>
              <w:gridCol w:w="3507"/>
              <w:gridCol w:w="3523"/>
              <w:gridCol w:w="1893"/>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Commercio</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Affitto di poltrona, cabina o postazione per acconciatori, barbieri, parrucchieri, estetisti e tatuatori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Segnalazione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tecnico per conoscenza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Notifica all' ASL per conoscenza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all'Ufficio 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Registrazione a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Autorizzazione per l'inizio dell'attività, modifica della sede, dei locali, del ciclo produttivo e degli aspetti merceologici di una media/grande struttura di vendita alimentare e non alimentare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Richiesta eventuale di integrazione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Rilascio provvedimento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Autorizzazione Unica Ambientale (AUA)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della domanda in forma telematica al SUAP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Controllo formale della domanda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Il SUAP immediatamente in modalità telematica, trasmette la domanda all'A.C. e agli altri Soggetti competenti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Il SUAP in accordo con l'Autorità Competente (Provincia) verifica la correttezza formale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 Documentazione completa segue l'esame nel merito della domanda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 Documentazione incompleta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01_02_02_02_01 L' A.C. individua le integrazioni necessarie e fissa il termine per presentare le integrazioni stesse, le trasmette al SUAP che le inoltra al richiedente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01_02_02_02_01_01 Il richiedente non presenta le integrazioni in tempo la domanda è archiviata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01_02_02_02_01_02 Il richiedente presenta le integrazioni in tempo il procedimento riprende il suo corso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Fase istruttoria/ Decisoria nel merito dell'istanza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Procedimenti con durata fino a 90 giorni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01_03_01_01 L' A.C. adotta il provvedimento e lo trasmette al SUAP che rilascia il titolo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01_03_01_01_01 Il SUAP può indire la Conferenza dei Servizi ai sensi dell'art 7 del DPR n. 160/2010</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Procedimenti con durata superiore a 90 giorni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01_03_02_01 Il SUAP indice, entro 30 giorni la Conferenza dei servizi, secondo l'art 7 DPR n. 160/2010</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01_03_02_02 La provincia adotta l'A.U.A (entro 120 gg. dal ricevimento della domanda); il termine sale a 150 gg. (in caso di richiesta di integrazioni)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L'autorità Competente (la Provincia) adotta il provvedimento che contiene le prescrizioni autorizzatorie, lo trasmette al SUAP che rilascia l'AUA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Commercio su aree pubbliche in forma itinerante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Distributori automatici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tecnico per conoscenza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Eventuale comunicazione all'ASL e alla prefettura nei casi previsti dalla legge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Registrazione a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Distributori di carburante privati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Invio all'ufficio edilizia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01_02_03 Rilascio autorizzazione per l'installazione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Invio all'ufficio commercio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Valutazione da parte di una commissione ad hoc (SPISAL, Vigili del fuoco, Utif, Istante con il proprio tecnico, Responsabile dell'ufficio tecnico del commercio e della segreteria)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01_03_03 Rilascio Autorizzazione all'esercizio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all'istante del rilascio dell'autorizzazione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Fochini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della domanda al SUAP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 dei requisiti e sussistenza del nulla osta rilasciato dalla prefettura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Rilascio della licenza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Alla licenza va allegato l'originale del nulla osta della prefettura e l'attestato di capacità tecnica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Locali di pubblico spettacolo (auditorium/sale convegno, locali per concerti e trattenimenti musicali, sale da ballo/discoteche, night club)</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della domanda al SUAP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verifica a campione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tecnico per conoscenza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Comunicazione all'Ufficio 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alla Prefettura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Convocazione commissione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01_07_01 Commissione C.P.V.L.P.S per gli enti grandi ( es. Gardaland)</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01_07_02 Commissione comunale per gli enti minori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Verbale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Manifestazioni di sorte locale (tombole, lotterie, pesche di beneficenza)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della domanda al SUAP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verifica a campione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tecnico per conoscenza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Eventuale comunicazione alla polizia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all'Ufficio 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01_06_01 Registrazione a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Noleggio con conducente - autobus</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Predisposizione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Individuazione del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Comunicazione dell'aggiudicazione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Noleggio senza conducente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della domanda al SUAP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all'ufficio 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Parafarmacie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tecnico e alla polizia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Istruttoria approfondita e relazione tecnica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Ricezione del parere della polizia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all'ufficio 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Registrazione a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Comunicazione all'Agenzia Italiana del Farmaco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Produzione, importazione o distribuzione videogiochi o apparecchi per il gioco lecito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2,28</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tecnico per conoscenza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Rilascio 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Registrazione a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Segnalazione certificata di inizio attività produttive/industriali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della domanda al SUAP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verifica a a campione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tecnico per conoscenza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Comunicazione all'ASL per verifica dei requisiti ( nel caso si tratti di prodotti alimentari)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Comunicazione all'Ufficio 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01_06_01 Registrazione a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Spettacoli pirotecnici, fuochi d'artificio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della domanda al SUAP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Alla domanda deve essere allegata la documentazione e devono essere specificate le condizioni operative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verifica dei requisiti e della correttezza della domanda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Rilascio autorizzazione e tempestiva comunicazione alla stazione dei carabinieri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Vendite sottocosto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428"/>
              <w:gridCol w:w="1775"/>
              <w:gridCol w:w="3376"/>
              <w:gridCol w:w="3600"/>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Ecologia</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servizio raccolta rifiuti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Classificazione rifiuti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Comunicazione alla polizia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Verifiche del caso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01_02_01_01 Rilevamento di rifiuti tossici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01_02_01_01_01 Ordinanza per nomina ditta esterna e rimozione rifiuti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312"/>
              <w:gridCol w:w="2426"/>
              <w:gridCol w:w="3513"/>
              <w:gridCol w:w="2476"/>
              <w:gridCol w:w="1419"/>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lastRenderedPageBreak/>
                    <w:t>Ufficio Istruzione</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Accreditamento asili e scuole infanzia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Presentazione della domanda al suap</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all'ASL</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Verifica del rispetto delle norme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Invio comunicazione dell'ASL all'ufficio tecnico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Rilascio accreditamento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Certificazioni spese mensa scolastica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Controllo e verifica mediante il borsellino informatico (sito internet dove sono registrati i genitori)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Rilascio attestazione firmata dal responsabile dell'area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Concessione borse di studio / premi di laurea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Produzione della deliberazione di Giunta e pubblicazione dei criteri per l’erogazione del contributo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da parte dell’istituto comprensivo degli alunni con i requisiti di partecipazione al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determinazione di assegnazione del contributo agli aventi diritto con trasferimento delle risorse all’Istituto Comprensivo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Erogazione ai Beneficiari da parte dell’Istituto Comprensivo della Borsa di studio alunni meritevoli.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Contributi all'Istituto comprensivo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Delibera in giunta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Verifica e decisione dell'importo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Assunzione dell'impegno di spesa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Erogazione dell'acconto del contributo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Presentazione a fine anno del resoconto da parte dell'istituto comprensivo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Erogazione del saldo del contributo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Erogazione contributi ordinari a favore dell'associazionismo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Fase di verifica degli standard regolamentari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Predisposizione per trattazione in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Delibera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Comunicazione all'istante della concessione o meno del contributo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Determina di acconto del contributo (70%)</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Presentazione del rendiconto dell'associazione al comune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01_10 Assegnazione al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01_11_01 Fase di verifica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01_12 Atto di liquidazione: erogazione finale del contributo (30%)</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cedole librarie scuola primaria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del modulo compilato da parte della famiglia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Ricezione della fattura da parte della libreria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Fase di verifica da parte del responsabile dell'istruttoria delle residenze degli alunni e della corrispondenza con la fattura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Liquidazione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Mandato da parte dell’ufficio ragioneria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Iscrizioni asili nido e graduatoria di ammissione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elenco iscritti all’ asilo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 requisiti da parte del soggetto esterno che ha in concessione il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Formazione della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Ammissione al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Iscrizioni scuola dell’infanzia comunale e graduatoria di ammissione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elenco iscritti all’ asilo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Predisposizione della graduatoria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Produzione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Ricezione reversale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Servizi scolastici - Erogazione contributi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Delibera in giunta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Assunzione dell'impegno di spesa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Erogazione dell'acconto del contributo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Presentazione a fine anno del resoconto da parte dell'istituto comprensivo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01_08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01_09 Erogazione del saldo del contributo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Servizi scolastici - Iscrizioni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richiesta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Valutazione dei requisiti e iscrizione al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Produzione della determina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Attivazione del servizio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Servizi scolastici - Solleciti insoluti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Debito emerso dal controllo periodico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Comunicazione al debitore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Contrattazione con il debitore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Eventuale iscrizione a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Vigilanza sull’adempimento dell’obbligo scolastico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Comunicazione dell'istituto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Segnalazione all’assistente sociale e Comunicazione alla polizia locale per attivazione protocollo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Fase di accertamento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355"/>
              <w:gridCol w:w="1834"/>
              <w:gridCol w:w="4098"/>
              <w:gridCol w:w="2892"/>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Tributi</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Accertamento tributario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Acquisizione documentazione per aggiornamento base dati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Consulenza ai contribuenti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Ricezione/Scarico documentazione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01_01_03 Inserimento documentazione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01_01_04 Comparazione dati con base dati esistente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Emissione avviso di accertamento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Redazione elenco dovuto/versato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Applicazione sanzione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01_02_03 Emissione avvisi di accertamento in ordine decrescente di importo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 Ricevimento pubblico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01_02_05 Rettifica in autotutela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Controllo pagamenti/rimborsi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Registrazione dati notifica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Inserimento pagamenti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01_03_03 Esito richiesta rimborso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01_03_04 Iscrizione a ruolo coattivo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01_03_05 Sgravio ruolo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01_03_06 Discarico per inesigibilità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Gestione imposta di soggiorno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Caricamento dati sul portale dell'albergatore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Calcolo imposta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Verifica congruità versato/dichiarato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Occupazione suolo pubblico permanente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Calcolo imposta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Autorizzazione e bollette di pagamento all’Istante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Occupazione suolo pubblico temporanea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Fase di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all'ufficio tributi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Quantificazione dell'importo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Comunicazione all'istante dell'importo da pagare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Deposito da parte dell'istante della ricevuta di pagamento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Rilascio dell'autorizzazione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Rimborsi tributi/tasse comunali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D- provvedimento ampliativo sfera giuridica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4,16666666666667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Ricezione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Esito istruttoria positivo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01_02_01_01 Determina rimborso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Esito istruttoria negativo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01_02_02_01 Richiesta chiarimenti / Diniego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Versamento tributi comunali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F - gestione delle entrate delle spese e del patrimonio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Richiesta di calcolo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01_01_02 Calcolo e risposta protocollata in uscita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Bollettazione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Piano finanziario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01_02_02 Definizione dei coefficienti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01_02_03 Calcolo Tributo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01_02_04 Trasmissione dei dati alla società incaricata per la bollettazione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01_02_05 Bollettazione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01_02_06 Recupero dati dal portale dall'agenzia dell'entrate per raffronto degli stessi con quelli presenti nel gestionale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406"/>
              <w:gridCol w:w="1466"/>
              <w:gridCol w:w="4517"/>
              <w:gridCol w:w="2338"/>
              <w:gridCol w:w="1419"/>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lastRenderedPageBreak/>
                    <w:t>Segretario Comunale</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Piano della performance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A - acquisizione e progressione del personale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1,66666666666667</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2,08333333333333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Esame ed elaborazione della proposta di piano da parte del responsabile incaricato alla redazione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Condivisione degli obiettivi con i responsabili di area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Confronto con il Segretario coordinatore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Approvazione del piano da parte della Giunta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Parere di regolarità tecnica e contabile da parte del responsabile e cura delle pubblicazioni obbligatorie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Notifica del piano ai Responsabili per presa in carico Invio al nucleo di valutazione per la verifica finale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Validazione del piano da parte del nucleo di valutazione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575"/>
              <w:gridCol w:w="3457"/>
              <w:gridCol w:w="2735"/>
              <w:gridCol w:w="3160"/>
              <w:gridCol w:w="967"/>
              <w:gridCol w:w="780"/>
              <w:gridCol w:w="671"/>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t>Ufficio Contratti</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Concessione sale riunioni/strutture e impianti sportivi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B - affidamento di lavori servizi e forniture</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4,375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Predisposizione Bando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Ricezione istanza di parte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Individuazione del fornitore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Comunicazione dell'aggiudicazione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bl>
            <w:tblPr>
              <w:tblW w:w="5000" w:type="pct"/>
              <w:tblCellSpacing w:w="0" w:type="dxa"/>
              <w:tblLook w:val="04A0" w:firstRow="1" w:lastRow="0" w:firstColumn="1" w:lastColumn="0" w:noHBand="0" w:noVBand="1"/>
            </w:tblPr>
            <w:tblGrid>
              <w:gridCol w:w="1337"/>
              <w:gridCol w:w="3052"/>
              <w:gridCol w:w="3096"/>
              <w:gridCol w:w="2694"/>
              <w:gridCol w:w="967"/>
              <w:gridCol w:w="780"/>
              <w:gridCol w:w="1419"/>
            </w:tblGrid>
            <w:tr w:rsidR="00672E3B">
              <w:trPr>
                <w:tblCellSpacing w:w="0" w:type="dxa"/>
              </w:trPr>
              <w:tc>
                <w:tcPr>
                  <w:tcW w:w="0" w:type="auto"/>
                  <w:tcBorders>
                    <w:top w:val="single" w:sz="6" w:space="0" w:color="000000"/>
                    <w:left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Unità Organizzativa</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Procedimento</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Fasi</w:t>
                  </w:r>
                </w:p>
              </w:tc>
              <w:tc>
                <w:tcPr>
                  <w:tcW w:w="0" w:type="auto"/>
                  <w:tcBorders>
                    <w:top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b/>
                      <w:sz w:val="12"/>
                    </w:rPr>
                    <w:t>Area di rischio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Probabilità</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Impatto</w:t>
                  </w:r>
                </w:p>
              </w:tc>
              <w:tc>
                <w:tcPr>
                  <w:tcW w:w="0" w:type="auto"/>
                  <w:tcBorders>
                    <w:top w:val="single" w:sz="6" w:space="0" w:color="000000"/>
                    <w:bottom w:val="single" w:sz="6" w:space="0" w:color="000000"/>
                    <w:right w:val="single" w:sz="6" w:space="0" w:color="000000"/>
                  </w:tcBorders>
                  <w:vAlign w:val="center"/>
                </w:tcPr>
                <w:p w:rsidR="00672E3B" w:rsidRDefault="000C316D">
                  <w:pPr>
                    <w:jc w:val="center"/>
                    <w:rPr>
                      <w:rFonts w:ascii="Verdana" w:hAnsi="Verdana" w:cs="Verdana"/>
                      <w:sz w:val="12"/>
                    </w:rPr>
                  </w:pPr>
                  <w:r>
                    <w:rPr>
                      <w:rFonts w:ascii="Verdana" w:hAnsi="Verdana" w:cs="Verdana"/>
                      <w:b/>
                      <w:sz w:val="12"/>
                    </w:rPr>
                    <w:t>Livello</w:t>
                  </w:r>
                </w:p>
              </w:tc>
            </w:tr>
            <w:tr w:rsidR="00672E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72E3B" w:rsidRDefault="000C316D">
                  <w:pPr>
                    <w:rPr>
                      <w:rFonts w:ascii="Verdana" w:hAnsi="Verdana" w:cs="Verdana"/>
                      <w:sz w:val="12"/>
                    </w:rPr>
                  </w:pPr>
                  <w:r>
                    <w:rPr>
                      <w:rFonts w:ascii="Verdana" w:hAnsi="Verdana" w:cs="Verdana"/>
                      <w:sz w:val="12"/>
                    </w:rPr>
                    <w:lastRenderedPageBreak/>
                    <w:t>Servizi Demografici</w:t>
                  </w:r>
                </w:p>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Accertamento dimora abituale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Segnalazione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Indagini per accertamenti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all'interessato di fornire notizie e chiarimenti necessari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Invio del parere all'ufficiale di anagrafe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Cancellazione anagrafica per irreperibilità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Segnalazione (da altri comuni, enti, privati cittadini...)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alla polizia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Accertamenti intervallati e verifiche del caso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Dichiarazione di irreperibilità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Avvio procedimento di cancellazione anagrafica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Comunicazione dell'avvenuta cancellazione alla prefettura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Cancellazione anagrafica per irreperibilità al censimento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Segnalazione a seguito delle risultanze delle operazioni del censimento generale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Comunicazione alla polizia locale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Accertamenti intervallati e verifiche del caso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Dichiarazione di irreperibilità</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Avvio procedimento di cancellazione anagrafica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Comunicazione dell'avvenuta cancellazione alla prefettura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Cancellazione anagrafica per mancato rinnovo dichiarazione dimora abituale extracomunitari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3,125</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Segnalazione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Invito a presentare nuova dichiarazione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Avvio procedimento di cancellazione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01_05_01 Per mancanza del permesso di soggiorno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01_05_02 mancanza di nuova presentazione entro un anno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Notifica da parte del messo comunale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Comunicazione ai vari uffici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Cancellazione anagrafica per morte (su comunicazione dello stato civile)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Segnalazione (casa di cura, pompe funebri,...)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Compilazione della scheda di morte (mod. ISTAT)</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Comunicazione del decesso allo stato civile via pec e contestuale comunicazione all'INPS</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Cancellazione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Cancellazione anagrafica per trasferimento di residenza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G - controlli, verifiche, ispezioni e sanzioni</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2,83</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3,54166666666667</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01_03_01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01_03_02 Presa d'atto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Avvio procedimento di cancellazione anagrafica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Cancellazione presidenti di seggio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Manifestazione di una causa ostativa alla carica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Istruttoria verifica dei requisiti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Verbale dell'ufficio elettorale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Procedura di cancellazione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Invio alla Corte d'appello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Cancellazione scrutatori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Istanza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01_02_01 Verifica della sussistenza di gravi, giustificati e comprovati motivi.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Procedura di cancellazione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Invio comunicazione alla Corte did'appello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val="restart"/>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Cittadinanza - Riconoscimento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 </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AREA C - provvedimenti ampliativi sfera giuridica privi effetto economico diretto</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2,6</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1,25</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3,33333333333333</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 Decreto del Presidente della Repubblica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01_01_01 Atto di nascita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01_02 Valutazione del responsabile dell'unità organizzativa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01_03 Sub-assegnazione al responsabile dell'istruttoria</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 Notifica al soggetto in questione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01_04_01 Comunicazione del giorno per effettuare il giuramento con il sindaco</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01_05 Registrazione degli atti</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01_06 Trascrizione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 Verifica da parte del sindaco della sussistenza delle prole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r w:rsidR="00672E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72E3B" w:rsidRDefault="00672E3B"/>
              </w:tc>
              <w:tc>
                <w:tcPr>
                  <w:tcW w:w="0" w:type="auto"/>
                  <w:vMerge/>
                  <w:tcBorders>
                    <w:bottom w:val="single" w:sz="6" w:space="0" w:color="000000"/>
                    <w:right w:val="single" w:sz="6" w:space="0" w:color="000000"/>
                  </w:tcBorders>
                </w:tcPr>
                <w:p w:rsidR="00672E3B" w:rsidRDefault="00672E3B"/>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01_07_01 Esito positivo: riconoscimento della cittadinanza anche alla prole</w:t>
                  </w:r>
                </w:p>
              </w:tc>
              <w:tc>
                <w:tcPr>
                  <w:tcW w:w="0" w:type="auto"/>
                  <w:tcBorders>
                    <w:bottom w:val="single" w:sz="6" w:space="0" w:color="000000"/>
                    <w:right w:val="single" w:sz="6" w:space="0" w:color="000000"/>
                  </w:tcBorders>
                </w:tcPr>
                <w:p w:rsidR="00672E3B" w:rsidRDefault="000C316D">
                  <w:pP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c>
                <w:tcPr>
                  <w:tcW w:w="0" w:type="auto"/>
                  <w:tcBorders>
                    <w:bottom w:val="single" w:sz="6" w:space="0" w:color="000000"/>
                    <w:right w:val="single" w:sz="6" w:space="0" w:color="000000"/>
                  </w:tcBorders>
                </w:tcPr>
                <w:p w:rsidR="00672E3B" w:rsidRDefault="000C316D">
                  <w:pPr>
                    <w:jc w:val="center"/>
                    <w:rPr>
                      <w:rFonts w:ascii="Verdana" w:hAnsi="Verdana" w:cs="Verdana"/>
                      <w:sz w:val="12"/>
                    </w:rPr>
                  </w:pPr>
                  <w:r>
                    <w:rPr>
                      <w:rFonts w:ascii="Verdana" w:hAnsi="Verdana" w:cs="Verdana"/>
                      <w:sz w:val="12"/>
                    </w:rPr>
                    <w:t>/</w:t>
                  </w:r>
                </w:p>
              </w:tc>
            </w:tr>
          </w:tbl>
          <w:p w:rsidR="00672E3B" w:rsidRDefault="000C316D">
            <w:pPr>
              <w:pStyle w:val="NormaleWeb"/>
              <w:rPr>
                <w:rFonts w:ascii="Verdana" w:hAnsi="Verdana" w:cs="Verdana"/>
                <w:sz w:val="12"/>
              </w:rPr>
            </w:pPr>
            <w:r>
              <w:rPr>
                <w:rFonts w:ascii="Verdana" w:hAnsi="Verdana" w:cs="Verdana"/>
                <w:sz w:val="12"/>
              </w:rPr>
              <w:t> </w:t>
            </w:r>
          </w:p>
        </w:tc>
      </w:tr>
    </w:tbl>
    <w:p w:rsidR="00672E3B" w:rsidRDefault="000C316D">
      <w:pPr>
        <w:pStyle w:val="NormaleWeb"/>
        <w:jc w:val="center"/>
      </w:pPr>
      <w:r>
        <w:rPr>
          <w:b/>
        </w:rPr>
        <w:lastRenderedPageBreak/>
        <w:t> </w:t>
      </w:r>
    </w:p>
    <w:p w:rsidR="00672E3B" w:rsidRDefault="000C316D">
      <w:pPr>
        <w:pStyle w:val="NormaleWeb"/>
        <w:jc w:val="center"/>
      </w:pPr>
      <w:r>
        <w:t> </w:t>
      </w:r>
    </w:p>
    <w:p w:rsidR="00672E3B" w:rsidRDefault="000C316D">
      <w:pPr>
        <w:jc w:val="both"/>
        <w:rPr>
          <w:rFonts w:ascii="Verdana" w:hAnsi="Verdana" w:cs="Verdana"/>
          <w:sz w:val="18"/>
        </w:rPr>
      </w:pPr>
      <w:r>
        <w:lastRenderedPageBreak/>
        <w:br/>
      </w:r>
    </w:p>
    <w:sectPr w:rsidR="00672E3B">
      <w:headerReference w:type="default" r:id="rId6"/>
      <w:footerReference w:type="default" r:id="rId7"/>
      <w:pgSz w:w="16838" w:h="11906" w:orient="landscape"/>
      <w:pgMar w:top="851" w:right="2410" w:bottom="851" w:left="851" w:header="284" w:footer="1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D3" w:rsidRDefault="003635D3">
      <w:pPr>
        <w:spacing w:after="0" w:line="240" w:lineRule="auto"/>
      </w:pPr>
      <w:r>
        <w:separator/>
      </w:r>
    </w:p>
  </w:endnote>
  <w:endnote w:type="continuationSeparator" w:id="0">
    <w:p w:rsidR="003635D3" w:rsidRDefault="0036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3B" w:rsidRDefault="000C316D">
    <w:pPr>
      <w:pStyle w:val="Pidipagina"/>
      <w:jc w:val="center"/>
      <w:rPr>
        <w:rFonts w:ascii="Times New Roman" w:hAnsi="Times New Roman" w:cs="Times New Roman"/>
        <w:sz w:val="18"/>
      </w:rPr>
    </w:pPr>
    <w:r>
      <w:rPr>
        <w:rFonts w:ascii="Times New Roman" w:hAnsi="Times New Roman" w:cs="Times New Roman"/>
        <w:sz w:val="18"/>
      </w:rPr>
      <w:t xml:space="preserve">Pagina </w:t>
    </w:r>
    <w:r>
      <w:fldChar w:fldCharType="begin"/>
    </w:r>
    <w:r>
      <w:rPr>
        <w:rFonts w:ascii="Times New Roman" w:hAnsi="Times New Roman" w:cs="Times New Roman"/>
        <w:sz w:val="18"/>
      </w:rPr>
      <w:instrText>PAGE  \* Arabic  \* MERGEFORMAT</w:instrText>
    </w:r>
    <w:r>
      <w:fldChar w:fldCharType="separate"/>
    </w:r>
    <w:r w:rsidR="00092CE9">
      <w:rPr>
        <w:rFonts w:ascii="Times New Roman" w:hAnsi="Times New Roman" w:cs="Times New Roman"/>
        <w:noProof/>
        <w:sz w:val="18"/>
      </w:rPr>
      <w:t>2</w:t>
    </w:r>
    <w:r>
      <w:fldChar w:fldCharType="end"/>
    </w:r>
    <w:r>
      <w:rPr>
        <w:rFonts w:ascii="Times New Roman" w:hAnsi="Times New Roman" w:cs="Times New Roman"/>
        <w:sz w:val="18"/>
      </w:rPr>
      <w:t xml:space="preserve"> di </w:t>
    </w:r>
    <w:r>
      <w:fldChar w:fldCharType="begin"/>
    </w:r>
    <w:r>
      <w:rPr>
        <w:rFonts w:ascii="Times New Roman" w:hAnsi="Times New Roman" w:cs="Times New Roman"/>
        <w:sz w:val="18"/>
      </w:rPr>
      <w:instrText>NUMPAGES  \* Arabic  \* MERGEFORMAT</w:instrText>
    </w:r>
    <w:r>
      <w:fldChar w:fldCharType="separate"/>
    </w:r>
    <w:r w:rsidR="00092CE9">
      <w:rPr>
        <w:rFonts w:ascii="Times New Roman" w:hAnsi="Times New Roman" w:cs="Times New Roman"/>
        <w:noProof/>
        <w:sz w:val="18"/>
      </w:rPr>
      <w:t>77</w:t>
    </w:r>
    <w:r>
      <w:fldChar w:fldCharType="end"/>
    </w:r>
  </w:p>
  <w:p w:rsidR="00672E3B" w:rsidRDefault="00672E3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D3" w:rsidRDefault="003635D3">
      <w:pPr>
        <w:spacing w:after="0" w:line="240" w:lineRule="auto"/>
      </w:pPr>
      <w:r>
        <w:separator/>
      </w:r>
    </w:p>
  </w:footnote>
  <w:footnote w:type="continuationSeparator" w:id="0">
    <w:p w:rsidR="003635D3" w:rsidRDefault="00363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4A0" w:firstRow="1" w:lastRow="0" w:firstColumn="1" w:lastColumn="0" w:noHBand="0" w:noVBand="1"/>
    </w:tblPr>
    <w:tblGrid>
      <w:gridCol w:w="2197"/>
      <w:gridCol w:w="6378"/>
    </w:tblGrid>
    <w:tr w:rsidR="00672E3B">
      <w:trPr>
        <w:jc w:val="center"/>
      </w:trPr>
      <w:tc>
        <w:tcPr>
          <w:tcW w:w="2197" w:type="dxa"/>
          <w:tcBorders>
            <w:top w:val="nil"/>
            <w:left w:val="nil"/>
            <w:bottom w:val="nil"/>
            <w:right w:val="nil"/>
          </w:tcBorders>
        </w:tcPr>
        <w:p w:rsidR="00672E3B" w:rsidRDefault="000C316D">
          <w:pPr>
            <w:tabs>
              <w:tab w:val="left" w:pos="2268"/>
              <w:tab w:val="center" w:pos="4819"/>
              <w:tab w:val="right" w:pos="9638"/>
            </w:tabs>
            <w:spacing w:after="0" w:line="240" w:lineRule="auto"/>
            <w:rPr>
              <w:rFonts w:ascii="Times New Roman" w:hAnsi="Times New Roman" w:cs="Times New Roman"/>
              <w:sz w:val="20"/>
            </w:rPr>
          </w:pPr>
          <w:r>
            <w:rPr>
              <w:noProof/>
            </w:rPr>
            <w:drawing>
              <wp:inline distT="0" distB="0" distL="0" distR="0">
                <wp:extent cx="102870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028700" cy="1009650"/>
                        </a:xfrm>
                        <a:prstGeom prst="rect">
                          <a:avLst/>
                        </a:prstGeom>
                      </pic:spPr>
                    </pic:pic>
                  </a:graphicData>
                </a:graphic>
              </wp:inline>
            </w:drawing>
          </w:r>
        </w:p>
        <w:p w:rsidR="00672E3B" w:rsidRDefault="000C316D">
          <w:pPr>
            <w:tabs>
              <w:tab w:val="left" w:pos="2268"/>
              <w:tab w:val="center" w:pos="4819"/>
              <w:tab w:val="right" w:pos="9638"/>
            </w:tabs>
            <w:spacing w:after="0" w:line="240" w:lineRule="auto"/>
            <w:rPr>
              <w:rFonts w:ascii="Verdana" w:hAnsi="Verdana" w:cs="Verdana"/>
              <w:b/>
              <w:sz w:val="18"/>
            </w:rPr>
          </w:pPr>
          <w:r>
            <w:rPr>
              <w:rFonts w:ascii="Monotype Corsiva" w:hAnsi="Monotype Corsiva" w:cs="Monotype Corsiva"/>
              <w:i/>
              <w:color w:val="3366FF"/>
              <w:sz w:val="24"/>
            </w:rPr>
            <w:t xml:space="preserve">  </w:t>
          </w:r>
          <w:r>
            <w:rPr>
              <w:rFonts w:ascii="Verdana" w:hAnsi="Verdana" w:cs="Verdana"/>
              <w:b/>
              <w:i/>
              <w:color w:val="3366FF"/>
              <w:sz w:val="18"/>
            </w:rPr>
            <w:t>Citta’ di Cerea</w:t>
          </w:r>
        </w:p>
      </w:tc>
      <w:tc>
        <w:tcPr>
          <w:tcW w:w="6378" w:type="dxa"/>
          <w:tcBorders>
            <w:top w:val="nil"/>
            <w:left w:val="nil"/>
            <w:bottom w:val="nil"/>
            <w:right w:val="nil"/>
          </w:tcBorders>
        </w:tcPr>
        <w:p w:rsidR="00672E3B" w:rsidRDefault="000C316D">
          <w:pPr>
            <w:tabs>
              <w:tab w:val="left" w:pos="2268"/>
              <w:tab w:val="center" w:pos="4819"/>
              <w:tab w:val="right" w:pos="9638"/>
            </w:tabs>
            <w:spacing w:after="0" w:line="240" w:lineRule="auto"/>
            <w:jc w:val="center"/>
            <w:rPr>
              <w:rFonts w:ascii="Bookman Old Style" w:hAnsi="Bookman Old Style" w:cs="Bookman Old Style"/>
              <w:b/>
              <w:sz w:val="48"/>
            </w:rPr>
          </w:pPr>
          <w:r>
            <w:rPr>
              <w:rFonts w:ascii="Bookman Old Style" w:hAnsi="Bookman Old Style" w:cs="Bookman Old Style"/>
              <w:b/>
              <w:sz w:val="48"/>
            </w:rPr>
            <w:t>COMUNE DI CEREA</w:t>
          </w:r>
        </w:p>
        <w:p w:rsidR="00672E3B" w:rsidRDefault="000C316D">
          <w:pPr>
            <w:tabs>
              <w:tab w:val="left" w:pos="2268"/>
              <w:tab w:val="center" w:pos="4819"/>
              <w:tab w:val="right" w:pos="9638"/>
            </w:tabs>
            <w:spacing w:after="0" w:line="240" w:lineRule="auto"/>
            <w:jc w:val="center"/>
            <w:rPr>
              <w:rFonts w:ascii="Comic Sans MS" w:hAnsi="Comic Sans MS" w:cs="Comic Sans MS"/>
              <w:sz w:val="24"/>
            </w:rPr>
          </w:pPr>
          <w:r>
            <w:rPr>
              <w:rFonts w:ascii="Bookman Old Style" w:hAnsi="Bookman Old Style" w:cs="Bookman Old Style"/>
              <w:sz w:val="24"/>
            </w:rPr>
            <w:t>PROVINCIA DI VERONA</w:t>
          </w:r>
        </w:p>
        <w:p w:rsidR="00672E3B" w:rsidRDefault="000C316D">
          <w:pPr>
            <w:tabs>
              <w:tab w:val="left" w:pos="2268"/>
              <w:tab w:val="center" w:pos="4819"/>
              <w:tab w:val="right" w:pos="9638"/>
            </w:tabs>
            <w:spacing w:after="0" w:line="240" w:lineRule="auto"/>
            <w:jc w:val="center"/>
            <w:rPr>
              <w:rFonts w:ascii="Times New Roman" w:hAnsi="Times New Roman" w:cs="Times New Roman"/>
              <w:sz w:val="20"/>
            </w:rPr>
          </w:pPr>
          <w:r>
            <w:rPr>
              <w:rFonts w:ascii="Times New Roman" w:hAnsi="Times New Roman" w:cs="Times New Roman"/>
              <w:sz w:val="20"/>
            </w:rPr>
            <w:t>Via XXV Aprile n. 52 - 37053 Cerea (Verona)</w:t>
          </w:r>
        </w:p>
        <w:p w:rsidR="00672E3B" w:rsidRDefault="000C316D">
          <w:pPr>
            <w:tabs>
              <w:tab w:val="left" w:pos="2268"/>
              <w:tab w:val="center" w:pos="4819"/>
              <w:tab w:val="right" w:pos="9638"/>
            </w:tabs>
            <w:spacing w:after="0" w:line="240" w:lineRule="auto"/>
            <w:jc w:val="center"/>
            <w:rPr>
              <w:rFonts w:ascii="Times New Roman" w:hAnsi="Times New Roman" w:cs="Times New Roman"/>
              <w:sz w:val="20"/>
            </w:rPr>
          </w:pPr>
          <w:r>
            <w:rPr>
              <w:rFonts w:ascii="Times New Roman" w:hAnsi="Times New Roman" w:cs="Times New Roman"/>
              <w:sz w:val="20"/>
            </w:rPr>
            <w:t>Tel. 0442 80055  - Fax 0442 80010</w:t>
          </w:r>
        </w:p>
        <w:p w:rsidR="00672E3B" w:rsidRDefault="000C316D">
          <w:pPr>
            <w:tabs>
              <w:tab w:val="left" w:pos="2268"/>
              <w:tab w:val="center" w:pos="4819"/>
              <w:tab w:val="right" w:pos="9638"/>
            </w:tabs>
            <w:spacing w:after="0" w:line="240" w:lineRule="auto"/>
            <w:jc w:val="center"/>
            <w:rPr>
              <w:rFonts w:ascii="Times New Roman" w:hAnsi="Times New Roman" w:cs="Times New Roman"/>
              <w:sz w:val="20"/>
            </w:rPr>
          </w:pPr>
          <w:r>
            <w:rPr>
              <w:rFonts w:ascii="Times New Roman" w:hAnsi="Times New Roman" w:cs="Times New Roman"/>
              <w:sz w:val="20"/>
            </w:rPr>
            <w:t>C.F. e  P. IVA 00659890230</w:t>
          </w:r>
        </w:p>
        <w:p w:rsidR="00672E3B" w:rsidRDefault="003635D3">
          <w:pPr>
            <w:tabs>
              <w:tab w:val="left" w:pos="2268"/>
              <w:tab w:val="center" w:pos="4819"/>
              <w:tab w:val="right" w:pos="9638"/>
            </w:tabs>
            <w:spacing w:after="0" w:line="240" w:lineRule="auto"/>
            <w:jc w:val="center"/>
            <w:rPr>
              <w:rFonts w:ascii="Times New Roman" w:hAnsi="Times New Roman" w:cs="Times New Roman"/>
              <w:sz w:val="20"/>
            </w:rPr>
          </w:pPr>
          <w:hyperlink r:id="rId2" w:history="1">
            <w:r w:rsidR="000C316D">
              <w:rPr>
                <w:rFonts w:ascii="Times New Roman" w:hAnsi="Times New Roman" w:cs="Times New Roman"/>
                <w:color w:val="0000FF"/>
                <w:sz w:val="20"/>
                <w:u w:val="single"/>
              </w:rPr>
              <w:t>www.cerea.net</w:t>
            </w:r>
          </w:hyperlink>
          <w:r w:rsidR="000C316D">
            <w:rPr>
              <w:rFonts w:ascii="Times New Roman" w:hAnsi="Times New Roman" w:cs="Times New Roman"/>
            </w:rPr>
            <w:t xml:space="preserve">  -  </w:t>
          </w:r>
          <w:r w:rsidR="000C316D">
            <w:rPr>
              <w:rFonts w:ascii="Times New Roman" w:hAnsi="Times New Roman" w:cs="Times New Roman"/>
              <w:sz w:val="18"/>
            </w:rPr>
            <w:t>e-mail info@cerea.net</w:t>
          </w:r>
        </w:p>
      </w:tc>
    </w:tr>
  </w:tbl>
  <w:p w:rsidR="00672E3B" w:rsidRDefault="00672E3B">
    <w:pPr>
      <w:pStyle w:val="Intestazion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3B"/>
    <w:rsid w:val="00092CE9"/>
    <w:rsid w:val="000C316D"/>
    <w:rsid w:val="003635D3"/>
    <w:rsid w:val="00672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02494-03B6-4FD4-AEED-73ED222F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erea.ne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15737</Words>
  <Characters>89707</Characters>
  <Application>Microsoft Office Word</Application>
  <DocSecurity>0</DocSecurity>
  <Lines>747</Lines>
  <Paragraphs>210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Annalisa Gobbi</cp:lastModifiedBy>
  <cp:revision>3</cp:revision>
  <dcterms:created xsi:type="dcterms:W3CDTF">2019-02-11T11:57:00Z</dcterms:created>
  <dcterms:modified xsi:type="dcterms:W3CDTF">2019-02-11T11:57:00Z</dcterms:modified>
</cp:coreProperties>
</file>